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43" w:type="dxa"/>
        <w:tblInd w:w="6279" w:type="dxa"/>
        <w:tblLook w:val="01E0" w:firstRow="1" w:lastRow="1" w:firstColumn="1" w:lastColumn="1" w:noHBand="0" w:noVBand="0"/>
      </w:tblPr>
      <w:tblGrid>
        <w:gridCol w:w="3243"/>
      </w:tblGrid>
      <w:tr>
        <w:tc>
          <w:tcPr>
            <w:tcW w:w="324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Anlage</w:t>
            </w:r>
          </w:p>
        </w:tc>
      </w:tr>
      <w:tr>
        <w:tc>
          <w:tcPr>
            <w:tcW w:w="3243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zum Verwendungsnachweis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(MaStrVerbFÖRL M-V)</w:t>
            </w:r>
          </w:p>
        </w:tc>
      </w:tr>
    </w:tbl>
    <w:p/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Aktenzeichen (B): 7019……..  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DATABASE aktenzeichenA</w:instrText>
      </w:r>
      <w:r>
        <w:rPr>
          <w:rFonts w:ascii="Arial" w:hAnsi="Arial" w:cs="Arial"/>
        </w:rPr>
        <w:fldChar w:fldCharType="end"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Vorhaben (lt. Zuwendungsbescheid):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DATABASE vorhabenBezeichnung</w:instrText>
      </w:r>
      <w:r>
        <w:rPr>
          <w:rFonts w:ascii="Arial" w:hAnsi="Arial" w:cs="Arial"/>
        </w:rPr>
        <w:fldChar w:fldCharType="end"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Bestätigung Wirtschaftsprüfer/Steuerberater/Steuerbevollmächtigter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Verwendungsnachweis und die Einzelaufstellung stimmen mit den von </w:t>
      </w:r>
      <w:r>
        <w:rPr>
          <w:rFonts w:ascii="Arial" w:hAnsi="Arial" w:cs="Arial"/>
          <w:shd w:val="clear" w:color="auto" w:fill="D9D9D9" w:themeFill="background1" w:themeFillShade="D9"/>
        </w:rPr>
        <w:t>uns/dem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D9D9D9" w:themeFill="background1" w:themeFillShade="D9"/>
        </w:rPr>
        <w:t>Zuwendungsempfänger*</w:t>
      </w:r>
      <w:r>
        <w:rPr>
          <w:rFonts w:ascii="Arial" w:hAnsi="Arial" w:cs="Arial"/>
          <w:shd w:val="clear" w:color="auto" w:fill="D9D9D9" w:themeFill="background1" w:themeFillShade="D9"/>
          <w:vertAlign w:val="superscript"/>
        </w:rPr>
        <w:t>)</w:t>
      </w:r>
      <w:r>
        <w:rPr>
          <w:rFonts w:ascii="Arial" w:hAnsi="Arial" w:cs="Arial"/>
        </w:rPr>
        <w:t xml:space="preserve"> geführten Büchern und dem Inventar überein und wurden unter Beachtung der gesetzlichen Vorschriften und Bedingungen, von </w:t>
      </w:r>
      <w:r>
        <w:rPr>
          <w:rFonts w:ascii="Arial" w:hAnsi="Arial" w:cs="Arial"/>
          <w:shd w:val="clear" w:color="auto" w:fill="D9D9D9" w:themeFill="background1" w:themeFillShade="D9"/>
        </w:rPr>
        <w:t>uns/dem Zuwendungsempfänger*</w:t>
      </w:r>
      <w:r>
        <w:rPr>
          <w:rFonts w:ascii="Arial" w:hAnsi="Arial" w:cs="Arial"/>
          <w:shd w:val="clear" w:color="auto" w:fill="D9D9D9" w:themeFill="background1" w:themeFillShade="D9"/>
          <w:vertAlign w:val="superscript"/>
        </w:rPr>
        <w:t>)</w:t>
      </w:r>
      <w:r>
        <w:rPr>
          <w:rFonts w:ascii="Arial" w:hAnsi="Arial" w:cs="Arial"/>
        </w:rPr>
        <w:t xml:space="preserve"> erstellt. Die wirtschaftliche und sparsame Verwendung der Mittel </w:t>
      </w:r>
      <w:r>
        <w:rPr>
          <w:rFonts w:ascii="Arial" w:hAnsi="Arial" w:cs="Arial"/>
          <w:shd w:val="clear" w:color="auto" w:fill="D9D9D9" w:themeFill="background1" w:themeFillShade="D9"/>
        </w:rPr>
        <w:t>wurde/wurde nicht*</w:t>
      </w:r>
      <w:r>
        <w:rPr>
          <w:rFonts w:ascii="Arial" w:hAnsi="Arial" w:cs="Arial"/>
          <w:shd w:val="clear" w:color="auto" w:fill="D9D9D9" w:themeFill="background1" w:themeFillShade="D9"/>
          <w:vertAlign w:val="superscript"/>
        </w:rPr>
        <w:t>)</w:t>
      </w:r>
      <w:r>
        <w:rPr>
          <w:rFonts w:ascii="Arial" w:hAnsi="Arial" w:cs="Arial"/>
        </w:rPr>
        <w:t xml:space="preserve"> geprüft.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Wir haben uns von der Ordnungsmäßigkeit der dem Verwendungsnachweis zugrundeliegenden Aufzeichnungen über die Ausgaben überzeugt. Im Rahmen des Investitionsvorhabens aufgeführte Wirtschaftsgüter sind im Anlagevermögen aktiviert.</w:t>
      </w:r>
    </w:p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1142"/>
        <w:gridCol w:w="4844"/>
      </w:tblGrid>
      <w:tr>
        <w:trPr>
          <w:trHeight w:val="319"/>
        </w:trPr>
        <w:tc>
          <w:tcPr>
            <w:tcW w:w="3217" w:type="dxa"/>
            <w:tcBorders>
              <w:top w:val="dotted" w:sz="4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119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7" w:type="dxa"/>
            <w:tcBorders>
              <w:top w:val="dotted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Stempel/Siegel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(Wirtschaftsprüfer/Steuerberater/Steuerbevollmächtigter)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nicht Zutreffendes streichen</w:t>
      </w:r>
    </w:p>
    <w:p>
      <w:pPr>
        <w:rPr>
          <w:rFonts w:ascii="Arial" w:hAnsi="Arial" w:cs="Arial"/>
          <w:sz w:val="22"/>
          <w:szCs w:val="22"/>
        </w:rPr>
      </w:pPr>
    </w:p>
    <w:sectPr>
      <w:footerReference w:type="even" r:id="rId10"/>
      <w:pgSz w:w="11907" w:h="16840" w:code="9"/>
      <w:pgMar w:top="899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7FC5D-EB30-4914-ABE4-6DC43BE1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993"/>
      </w:tabs>
      <w:ind w:left="708" w:hanging="708"/>
      <w:outlineLvl w:val="5"/>
    </w:pPr>
    <w:rPr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next w:val="Standard"/>
    <w:pPr>
      <w:widowControl w:val="0"/>
      <w:spacing w:before="360" w:after="480"/>
    </w:pPr>
    <w:rPr>
      <w:rFonts w:ascii="Arial" w:hAnsi="Arial"/>
      <w:b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 w:line="240" w:lineRule="exact"/>
      <w:jc w:val="both"/>
    </w:pPr>
    <w:rPr>
      <w:rFonts w:ascii="Arial" w:hAnsi="Arial"/>
      <w:sz w:val="22"/>
      <w:szCs w:val="20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Absatznormal">
    <w:name w:val="Absatznormal"/>
    <w:basedOn w:val="Standard"/>
    <w:autoRedefine/>
    <w:pPr>
      <w:jc w:val="right"/>
    </w:pPr>
    <w:rPr>
      <w:rFonts w:ascii="Arial" w:hAnsi="Arial"/>
      <w:b/>
      <w:bCs/>
      <w:sz w:val="22"/>
      <w:szCs w:val="20"/>
    </w:rPr>
  </w:style>
  <w:style w:type="paragraph" w:customStyle="1" w:styleId="Abs1">
    <w:name w:val="Abs1"/>
    <w:basedOn w:val="Standard"/>
    <w:autoRedefine/>
    <w:pPr>
      <w:spacing w:before="240" w:after="240"/>
      <w:jc w:val="center"/>
    </w:pPr>
    <w:rPr>
      <w:rFonts w:ascii="Arial" w:hAnsi="Arial"/>
      <w:b/>
      <w:sz w:val="22"/>
      <w:szCs w:val="20"/>
    </w:rPr>
  </w:style>
  <w:style w:type="paragraph" w:styleId="Blocktext">
    <w:name w:val="Block Text"/>
    <w:basedOn w:val="Standard"/>
    <w:pPr>
      <w:ind w:left="540" w:right="-86"/>
    </w:pPr>
    <w:rPr>
      <w:szCs w:val="22"/>
    </w:rPr>
  </w:style>
  <w:style w:type="character" w:styleId="Hyperlink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DF9DF78B20484E8E60601976E45818" ma:contentTypeVersion="0" ma:contentTypeDescription="Ein neues Dokument erstellen." ma:contentTypeScope="" ma:versionID="7fa103ea8c2daa252b5f852d20668785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B0733B-F544-47E7-8948-3C5380E427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A0CD6B-FEF4-4791-8C28-8C9C27580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6730C-96B3-4AC5-ADF7-EE466FDB74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1800E0-760F-4C75-B1C2-D98DC8E1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VI-350b</dc:creator>
  <cp:keywords/>
  <cp:lastModifiedBy>VI-300a (Frau Bols)</cp:lastModifiedBy>
  <cp:revision>5</cp:revision>
  <cp:lastPrinted>2009-03-09T10:20:00Z</cp:lastPrinted>
  <dcterms:created xsi:type="dcterms:W3CDTF">2025-07-15T09:58:00Z</dcterms:created>
  <dcterms:modified xsi:type="dcterms:W3CDTF">2025-07-15T10:04:00Z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